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2FB05">
      <w:pPr>
        <w:pStyle w:val="3"/>
        <w:spacing w:before="240" w:beforeLines="100" w:after="120" w:afterLines="50" w:line="204" w:lineRule="auto"/>
        <w:ind w:left="0" w:right="38"/>
        <w:jc w:val="center"/>
        <w:rPr>
          <w:rFonts w:ascii="Minion Pro" w:hAnsi="Minion Pro"/>
        </w:rPr>
      </w:pPr>
      <w:r>
        <w:rPr>
          <w:rFonts w:ascii="Minion Pro" w:hAnsi="Minion Pro"/>
        </w:rPr>
        <w:t>Table S1: Combination Index (CI) values for PPL and EGFR-TKIs in NSCLC generated via CompuSyn</w:t>
      </w:r>
    </w:p>
    <w:p w14:paraId="3598B750">
      <w:pPr>
        <w:pStyle w:val="3"/>
        <w:numPr>
          <w:ilvl w:val="0"/>
          <w:numId w:val="1"/>
        </w:numPr>
        <w:spacing w:before="240" w:beforeLines="100" w:after="120" w:afterLines="50" w:line="204" w:lineRule="auto"/>
        <w:ind w:right="38"/>
        <w:jc w:val="center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  <w:r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  <w:t>Piperlongumine and Gefitinib Combination Index values in H1299 cells</w:t>
      </w:r>
    </w:p>
    <w:tbl>
      <w:tblPr>
        <w:tblStyle w:val="16"/>
        <w:tblW w:w="0" w:type="auto"/>
        <w:tblInd w:w="0" w:type="dxa"/>
        <w:tblBorders>
          <w:top w:val="single" w:color="000000" w:themeColor="text1" w:sz="4" w:space="0"/>
          <w:left w:val="none" w:color="auto" w:sz="0" w:space="0"/>
          <w:bottom w:val="single" w:color="000000" w:themeColor="text1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5"/>
        <w:gridCol w:w="2105"/>
        <w:gridCol w:w="2105"/>
        <w:gridCol w:w="2105"/>
        <w:gridCol w:w="2106"/>
      </w:tblGrid>
      <w:tr w14:paraId="7D5AC425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tcBorders>
              <w:bottom w:val="single" w:color="000000" w:themeColor="text1" w:sz="4" w:space="0"/>
              <w:insideH w:val="single" w:sz="4" w:space="0"/>
            </w:tcBorders>
          </w:tcPr>
          <w:p w14:paraId="1CE119F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tcBorders>
              <w:bottom w:val="single" w:color="000000" w:themeColor="text1" w:sz="4" w:space="0"/>
              <w:insideH w:val="single" w:sz="4" w:space="0"/>
            </w:tcBorders>
          </w:tcPr>
          <w:p w14:paraId="02AD1EFA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Dose </w:t>
            </w:r>
            <w:r>
              <w:rPr>
                <w:rFonts w:hint="default" w:ascii="Minion Pro" w:hAnsi="Minion Pro" w:cs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Piperlongumine (</w:t>
            </w:r>
            <w:bookmarkStart w:id="0" w:name="OLE_LINK1"/>
            <w:r>
              <w:rPr>
                <w:rFonts w:hint="default" w:ascii="Minion Pro" w:hAnsi="Minion Pro" w:eastAsia="宋体" w:cs="Minion Pro"/>
                <w:b/>
                <w:bCs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μ</w:t>
            </w:r>
            <w:bookmarkEnd w:id="0"/>
            <w:r>
              <w:rPr>
                <w:rFonts w:hint="default" w:ascii="Minion Pro" w:hAnsi="Minion Pro" w:cs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M)</w:t>
            </w:r>
          </w:p>
        </w:tc>
        <w:tc>
          <w:tcPr>
            <w:tcW w:w="2105" w:type="dxa"/>
            <w:tcBorders>
              <w:bottom w:val="single" w:color="000000" w:themeColor="text1" w:sz="4" w:space="0"/>
              <w:insideH w:val="single" w:sz="4" w:space="0"/>
            </w:tcBorders>
          </w:tcPr>
          <w:p w14:paraId="65F3F31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 w:val="0"/>
                <w:bCs w:val="0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Dose </w:t>
            </w:r>
          </w:p>
          <w:p w14:paraId="468A09E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 w:val="0"/>
                <w:bCs w:val="0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Gefitinib (</w:t>
            </w:r>
            <w:r>
              <w:rPr>
                <w:rFonts w:hint="default" w:ascii="Minion Pro" w:hAnsi="Minion Pro" w:eastAsia="宋体" w:cs="Minion Pro"/>
                <w:b/>
                <w:bCs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μ</w:t>
            </w: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M)</w:t>
            </w:r>
          </w:p>
        </w:tc>
        <w:tc>
          <w:tcPr>
            <w:tcW w:w="2105" w:type="dxa"/>
            <w:tcBorders>
              <w:bottom w:val="single" w:color="000000" w:themeColor="text1" w:sz="4" w:space="0"/>
              <w:insideH w:val="single" w:sz="4" w:space="0"/>
            </w:tcBorders>
          </w:tcPr>
          <w:p w14:paraId="38ABB047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Effect</w:t>
            </w:r>
          </w:p>
        </w:tc>
        <w:tc>
          <w:tcPr>
            <w:tcW w:w="2106" w:type="dxa"/>
            <w:tcBorders>
              <w:bottom w:val="single" w:color="000000" w:themeColor="text1" w:sz="4" w:space="0"/>
              <w:insideH w:val="single" w:sz="4" w:space="0"/>
            </w:tcBorders>
          </w:tcPr>
          <w:p w14:paraId="2D9662D8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Combination Index</w:t>
            </w:r>
          </w:p>
        </w:tc>
      </w:tr>
      <w:tr w14:paraId="13EBBC24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restart"/>
            <w:vAlign w:val="center"/>
          </w:tcPr>
          <w:p w14:paraId="1E23AAD1">
            <w:pPr>
              <w:pStyle w:val="3"/>
              <w:spacing w:before="240" w:beforeLines="100" w:after="120" w:afterLines="50" w:line="204" w:lineRule="auto"/>
              <w:ind w:left="0" w:right="38"/>
              <w:jc w:val="center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Immediate Treatment 0 h</w:t>
            </w:r>
          </w:p>
        </w:tc>
        <w:tc>
          <w:tcPr>
            <w:tcW w:w="2105" w:type="dxa"/>
          </w:tcPr>
          <w:p w14:paraId="595CD2A4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105" w:type="dxa"/>
            <w:vAlign w:val="center"/>
          </w:tcPr>
          <w:p w14:paraId="5909B8B1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0.01     </w:t>
            </w:r>
          </w:p>
        </w:tc>
        <w:tc>
          <w:tcPr>
            <w:tcW w:w="2105" w:type="dxa"/>
            <w:vAlign w:val="center"/>
          </w:tcPr>
          <w:p w14:paraId="64FF3358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0.25     </w:t>
            </w:r>
          </w:p>
        </w:tc>
        <w:tc>
          <w:tcPr>
            <w:tcW w:w="2106" w:type="dxa"/>
            <w:vAlign w:val="center"/>
          </w:tcPr>
          <w:p w14:paraId="2D619707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0.81</w:t>
            </w:r>
          </w:p>
        </w:tc>
      </w:tr>
      <w:tr w14:paraId="1338DFF4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559D675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1291C87A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   </w:t>
            </w:r>
          </w:p>
        </w:tc>
        <w:tc>
          <w:tcPr>
            <w:tcW w:w="2105" w:type="dxa"/>
            <w:vAlign w:val="center"/>
          </w:tcPr>
          <w:p w14:paraId="7DC4A451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0.10     </w:t>
            </w:r>
          </w:p>
        </w:tc>
        <w:tc>
          <w:tcPr>
            <w:tcW w:w="2105" w:type="dxa"/>
            <w:vAlign w:val="center"/>
          </w:tcPr>
          <w:p w14:paraId="7BE0B9D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0.25     </w:t>
            </w:r>
          </w:p>
        </w:tc>
        <w:tc>
          <w:tcPr>
            <w:tcW w:w="2106" w:type="dxa"/>
            <w:vAlign w:val="center"/>
          </w:tcPr>
          <w:p w14:paraId="7747A95A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1.16</w:t>
            </w:r>
          </w:p>
        </w:tc>
      </w:tr>
      <w:tr w14:paraId="30B4B699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07F449AB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41BAD72C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37DD99B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1.00     </w:t>
            </w:r>
          </w:p>
        </w:tc>
        <w:tc>
          <w:tcPr>
            <w:tcW w:w="2105" w:type="dxa"/>
            <w:vAlign w:val="center"/>
          </w:tcPr>
          <w:p w14:paraId="4B5EB614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0.26     </w:t>
            </w:r>
          </w:p>
        </w:tc>
        <w:tc>
          <w:tcPr>
            <w:tcW w:w="2106" w:type="dxa"/>
            <w:vAlign w:val="center"/>
          </w:tcPr>
          <w:p w14:paraId="0B7C0AB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1.44</w:t>
            </w:r>
          </w:p>
        </w:tc>
      </w:tr>
      <w:tr w14:paraId="3EE7C18D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1FCDDF6E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38013C41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2271536B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10.00     </w:t>
            </w:r>
          </w:p>
        </w:tc>
        <w:tc>
          <w:tcPr>
            <w:tcW w:w="2105" w:type="dxa"/>
            <w:vAlign w:val="center"/>
          </w:tcPr>
          <w:p w14:paraId="709A067C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0.30     </w:t>
            </w:r>
          </w:p>
        </w:tc>
        <w:tc>
          <w:tcPr>
            <w:tcW w:w="2106" w:type="dxa"/>
            <w:vAlign w:val="center"/>
          </w:tcPr>
          <w:p w14:paraId="5FF7C259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1.21</w:t>
            </w:r>
          </w:p>
        </w:tc>
      </w:tr>
      <w:tr w14:paraId="2B5B5A9D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41B2B4E4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7FD2621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    </w:t>
            </w:r>
          </w:p>
        </w:tc>
        <w:tc>
          <w:tcPr>
            <w:tcW w:w="2105" w:type="dxa"/>
            <w:vAlign w:val="center"/>
          </w:tcPr>
          <w:p w14:paraId="4509452C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100.00     </w:t>
            </w:r>
          </w:p>
        </w:tc>
        <w:tc>
          <w:tcPr>
            <w:tcW w:w="2105" w:type="dxa"/>
            <w:vAlign w:val="center"/>
          </w:tcPr>
          <w:p w14:paraId="0FAF93E9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0.50     </w:t>
            </w:r>
          </w:p>
        </w:tc>
        <w:tc>
          <w:tcPr>
            <w:tcW w:w="2106" w:type="dxa"/>
            <w:vAlign w:val="center"/>
          </w:tcPr>
          <w:p w14:paraId="5DCA0CD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0.53</w:t>
            </w:r>
          </w:p>
        </w:tc>
      </w:tr>
      <w:tr w14:paraId="1E49615D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restart"/>
            <w:vAlign w:val="center"/>
          </w:tcPr>
          <w:p w14:paraId="5CDC06A7">
            <w:pPr>
              <w:pStyle w:val="3"/>
              <w:spacing w:before="240" w:beforeLines="100" w:after="120" w:afterLines="50" w:line="204" w:lineRule="auto"/>
              <w:ind w:left="0" w:right="38"/>
              <w:jc w:val="center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Delayed Treatment 1 h</w:t>
            </w:r>
          </w:p>
        </w:tc>
        <w:tc>
          <w:tcPr>
            <w:tcW w:w="2105" w:type="dxa"/>
          </w:tcPr>
          <w:p w14:paraId="7FF812E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105" w:type="dxa"/>
            <w:vAlign w:val="center"/>
          </w:tcPr>
          <w:p w14:paraId="6AFAFB44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0.01     </w:t>
            </w:r>
          </w:p>
        </w:tc>
        <w:tc>
          <w:tcPr>
            <w:tcW w:w="2105" w:type="dxa"/>
            <w:vAlign w:val="center"/>
          </w:tcPr>
          <w:p w14:paraId="3986529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0.14     </w:t>
            </w:r>
          </w:p>
        </w:tc>
        <w:tc>
          <w:tcPr>
            <w:tcW w:w="2106" w:type="dxa"/>
            <w:vAlign w:val="center"/>
          </w:tcPr>
          <w:p w14:paraId="711A700C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3.49</w:t>
            </w:r>
          </w:p>
        </w:tc>
      </w:tr>
      <w:tr w14:paraId="76E42251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212CC5D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4DADC02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1DB0D70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0.10     </w:t>
            </w:r>
          </w:p>
        </w:tc>
        <w:tc>
          <w:tcPr>
            <w:tcW w:w="2105" w:type="dxa"/>
            <w:vAlign w:val="center"/>
          </w:tcPr>
          <w:p w14:paraId="243713D9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0.14     </w:t>
            </w:r>
          </w:p>
        </w:tc>
        <w:tc>
          <w:tcPr>
            <w:tcW w:w="2106" w:type="dxa"/>
            <w:vAlign w:val="center"/>
          </w:tcPr>
          <w:p w14:paraId="7001248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3.49</w:t>
            </w:r>
          </w:p>
        </w:tc>
      </w:tr>
      <w:tr w14:paraId="318A8809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6EE2E8C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1208DFC1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797CB14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1.00     </w:t>
            </w:r>
          </w:p>
        </w:tc>
        <w:tc>
          <w:tcPr>
            <w:tcW w:w="2105" w:type="dxa"/>
            <w:vAlign w:val="center"/>
          </w:tcPr>
          <w:p w14:paraId="3FA9B32E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0.10     </w:t>
            </w:r>
          </w:p>
        </w:tc>
        <w:tc>
          <w:tcPr>
            <w:tcW w:w="2106" w:type="dxa"/>
            <w:vAlign w:val="center"/>
          </w:tcPr>
          <w:p w14:paraId="6C4BC32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5.17</w:t>
            </w:r>
          </w:p>
        </w:tc>
      </w:tr>
      <w:tr w14:paraId="60035AF5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466716E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7BE7A64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00E2579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10.00     </w:t>
            </w:r>
          </w:p>
        </w:tc>
        <w:tc>
          <w:tcPr>
            <w:tcW w:w="2105" w:type="dxa"/>
            <w:vAlign w:val="center"/>
          </w:tcPr>
          <w:p w14:paraId="06464001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0.23     </w:t>
            </w:r>
          </w:p>
        </w:tc>
        <w:tc>
          <w:tcPr>
            <w:tcW w:w="2106" w:type="dxa"/>
            <w:vAlign w:val="center"/>
          </w:tcPr>
          <w:p w14:paraId="5012102C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2.03</w:t>
            </w:r>
          </w:p>
        </w:tc>
      </w:tr>
      <w:tr w14:paraId="4A056BC3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3B58E03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5B9DDA5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51CD6BCE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100.00     </w:t>
            </w:r>
          </w:p>
        </w:tc>
        <w:tc>
          <w:tcPr>
            <w:tcW w:w="2105" w:type="dxa"/>
            <w:vAlign w:val="center"/>
          </w:tcPr>
          <w:p w14:paraId="50ADACE1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0.59     </w:t>
            </w:r>
          </w:p>
        </w:tc>
        <w:tc>
          <w:tcPr>
            <w:tcW w:w="2106" w:type="dxa"/>
            <w:vAlign w:val="center"/>
          </w:tcPr>
          <w:p w14:paraId="31CE14EC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0.47</w:t>
            </w:r>
          </w:p>
        </w:tc>
      </w:tr>
      <w:tr w14:paraId="5D5652F3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restart"/>
            <w:vAlign w:val="center"/>
          </w:tcPr>
          <w:p w14:paraId="26F3271E">
            <w:pPr>
              <w:pStyle w:val="3"/>
              <w:spacing w:before="240" w:beforeLines="100" w:after="120" w:afterLines="50" w:line="204" w:lineRule="auto"/>
              <w:ind w:left="0" w:right="38"/>
              <w:jc w:val="center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Delayed Treatment 2 h</w:t>
            </w:r>
          </w:p>
        </w:tc>
        <w:tc>
          <w:tcPr>
            <w:tcW w:w="2105" w:type="dxa"/>
          </w:tcPr>
          <w:p w14:paraId="59306205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105" w:type="dxa"/>
            <w:vAlign w:val="center"/>
          </w:tcPr>
          <w:p w14:paraId="302D3588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0.01     </w:t>
            </w:r>
          </w:p>
        </w:tc>
        <w:tc>
          <w:tcPr>
            <w:tcW w:w="2105" w:type="dxa"/>
            <w:vAlign w:val="center"/>
          </w:tcPr>
          <w:p w14:paraId="516B6278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0.07     </w:t>
            </w:r>
          </w:p>
        </w:tc>
        <w:tc>
          <w:tcPr>
            <w:tcW w:w="2106" w:type="dxa"/>
            <w:vAlign w:val="center"/>
          </w:tcPr>
          <w:p w14:paraId="1FAD7B0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7.49</w:t>
            </w:r>
          </w:p>
        </w:tc>
      </w:tr>
      <w:tr w14:paraId="6139F03A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33D9BFE1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43A2E27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5AD602BC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0.10     </w:t>
            </w:r>
          </w:p>
        </w:tc>
        <w:tc>
          <w:tcPr>
            <w:tcW w:w="2105" w:type="dxa"/>
            <w:vAlign w:val="center"/>
          </w:tcPr>
          <w:p w14:paraId="5F33BF89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0.08     </w:t>
            </w:r>
          </w:p>
        </w:tc>
        <w:tc>
          <w:tcPr>
            <w:tcW w:w="2106" w:type="dxa"/>
            <w:vAlign w:val="center"/>
          </w:tcPr>
          <w:p w14:paraId="5F47D16B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6.53</w:t>
            </w:r>
          </w:p>
        </w:tc>
      </w:tr>
      <w:tr w14:paraId="2F4E4514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03F23319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7D9F01A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580F26A7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1.00     </w:t>
            </w:r>
          </w:p>
        </w:tc>
        <w:tc>
          <w:tcPr>
            <w:tcW w:w="2105" w:type="dxa"/>
            <w:vAlign w:val="center"/>
          </w:tcPr>
          <w:p w14:paraId="584ABD7E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0.01     </w:t>
            </w:r>
          </w:p>
        </w:tc>
        <w:tc>
          <w:tcPr>
            <w:tcW w:w="2106" w:type="dxa"/>
            <w:vAlign w:val="center"/>
          </w:tcPr>
          <w:p w14:paraId="46546908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60.12</w:t>
            </w:r>
          </w:p>
        </w:tc>
      </w:tr>
      <w:tr w14:paraId="136B78D1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111892A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76BE1EB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76ACAEA9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10.00     </w:t>
            </w:r>
          </w:p>
        </w:tc>
        <w:tc>
          <w:tcPr>
            <w:tcW w:w="2105" w:type="dxa"/>
            <w:vAlign w:val="center"/>
          </w:tcPr>
          <w:p w14:paraId="59B5907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0.17     </w:t>
            </w:r>
          </w:p>
        </w:tc>
        <w:tc>
          <w:tcPr>
            <w:tcW w:w="2106" w:type="dxa"/>
            <w:vAlign w:val="center"/>
          </w:tcPr>
          <w:p w14:paraId="2574F86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2.90</w:t>
            </w:r>
          </w:p>
        </w:tc>
      </w:tr>
      <w:tr w14:paraId="098FB595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7A6A5094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5BA244B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7B32D93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100.00     </w:t>
            </w:r>
          </w:p>
        </w:tc>
        <w:tc>
          <w:tcPr>
            <w:tcW w:w="2105" w:type="dxa"/>
            <w:vAlign w:val="center"/>
          </w:tcPr>
          <w:p w14:paraId="68C3669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0.45     </w:t>
            </w:r>
          </w:p>
        </w:tc>
        <w:tc>
          <w:tcPr>
            <w:tcW w:w="2106" w:type="dxa"/>
            <w:vAlign w:val="center"/>
          </w:tcPr>
          <w:p w14:paraId="2B44CD9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0.78</w:t>
            </w:r>
          </w:p>
        </w:tc>
      </w:tr>
    </w:tbl>
    <w:p w14:paraId="462859DF">
      <w:pPr>
        <w:pStyle w:val="3"/>
        <w:spacing w:before="240" w:beforeLines="100" w:after="120" w:afterLines="50" w:line="204" w:lineRule="auto"/>
        <w:ind w:left="720"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</w:p>
    <w:p w14:paraId="2A9EA0AB">
      <w:pPr>
        <w:pStyle w:val="3"/>
        <w:spacing w:before="240" w:beforeLines="100" w:after="120" w:afterLines="50" w:line="204" w:lineRule="auto"/>
        <w:ind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</w:p>
    <w:p w14:paraId="1F323689">
      <w:pPr>
        <w:pStyle w:val="3"/>
        <w:spacing w:before="240" w:beforeLines="100" w:after="120" w:afterLines="50" w:line="204" w:lineRule="auto"/>
        <w:ind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</w:p>
    <w:p w14:paraId="4137A069">
      <w:pPr>
        <w:pStyle w:val="3"/>
        <w:spacing w:before="240" w:beforeLines="100" w:after="120" w:afterLines="50" w:line="204" w:lineRule="auto"/>
        <w:ind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</w:p>
    <w:p w14:paraId="0757356B">
      <w:pPr>
        <w:pStyle w:val="3"/>
        <w:spacing w:before="240" w:beforeLines="100" w:after="120" w:afterLines="50" w:line="204" w:lineRule="auto"/>
        <w:ind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</w:p>
    <w:p w14:paraId="0E4912E7">
      <w:pPr>
        <w:pStyle w:val="3"/>
        <w:spacing w:before="240" w:beforeLines="100" w:after="120" w:afterLines="50" w:line="204" w:lineRule="auto"/>
        <w:ind w:left="0"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  <w:sectPr>
          <w:type w:val="continuous"/>
          <w:pgSz w:w="11910" w:h="16840"/>
          <w:pgMar w:top="760" w:right="740" w:bottom="450" w:left="860" w:header="720" w:footer="720" w:gutter="0"/>
          <w:cols w:space="130" w:num="1"/>
        </w:sectPr>
      </w:pPr>
    </w:p>
    <w:p w14:paraId="012C8EE3">
      <w:pPr>
        <w:pStyle w:val="3"/>
        <w:spacing w:before="240" w:beforeLines="100" w:after="120" w:afterLines="50" w:line="204" w:lineRule="auto"/>
        <w:ind w:left="0"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</w:p>
    <w:p w14:paraId="25723EA8">
      <w:pPr>
        <w:pStyle w:val="3"/>
        <w:spacing w:before="240" w:beforeLines="100" w:after="120" w:afterLines="50" w:line="204" w:lineRule="auto"/>
        <w:ind w:left="0"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</w:p>
    <w:p w14:paraId="2ADA829C">
      <w:pPr>
        <w:pStyle w:val="3"/>
        <w:spacing w:before="240" w:beforeLines="100" w:after="120" w:afterLines="50" w:line="204" w:lineRule="auto"/>
        <w:ind w:left="0"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</w:p>
    <w:p w14:paraId="1BD155E8">
      <w:pPr>
        <w:rPr>
          <w:rFonts w:ascii="Minion Pro" w:hAnsi="Minion Pro"/>
          <w:color w:val="000000" w:themeColor="text1"/>
          <w:w w:val="105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  <w:br w:type="page"/>
      </w:r>
    </w:p>
    <w:p w14:paraId="48D95C17">
      <w:pPr>
        <w:pStyle w:val="3"/>
        <w:spacing w:before="240" w:beforeLines="100" w:after="120" w:afterLines="50" w:line="204" w:lineRule="auto"/>
        <w:ind w:left="0"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</w:p>
    <w:p w14:paraId="734132F3">
      <w:pPr>
        <w:pStyle w:val="3"/>
        <w:numPr>
          <w:ilvl w:val="0"/>
          <w:numId w:val="1"/>
        </w:numPr>
        <w:spacing w:before="240" w:beforeLines="100" w:after="120" w:afterLines="50" w:line="204" w:lineRule="auto"/>
        <w:ind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  <w:sectPr>
          <w:type w:val="continuous"/>
          <w:pgSz w:w="11910" w:h="16840"/>
          <w:pgMar w:top="760" w:right="740" w:bottom="450" w:left="860" w:header="720" w:footer="720" w:gutter="0"/>
          <w:cols w:space="425" w:num="1"/>
        </w:sectPr>
      </w:pPr>
    </w:p>
    <w:p w14:paraId="2CFDDF5E">
      <w:pPr>
        <w:pStyle w:val="3"/>
        <w:numPr>
          <w:ilvl w:val="0"/>
          <w:numId w:val="1"/>
        </w:numPr>
        <w:spacing w:before="240" w:beforeLines="100" w:after="120" w:afterLines="50" w:line="204" w:lineRule="auto"/>
        <w:ind w:right="38"/>
        <w:jc w:val="center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  <w:r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  <w:t>Piperlongumine and Erlotinib Combination Index values in H1299 cells</w:t>
      </w:r>
    </w:p>
    <w:tbl>
      <w:tblPr>
        <w:tblStyle w:val="16"/>
        <w:tblW w:w="0" w:type="auto"/>
        <w:tblInd w:w="0" w:type="dxa"/>
        <w:tblBorders>
          <w:top w:val="single" w:color="000000" w:themeColor="text1" w:sz="4" w:space="0"/>
          <w:left w:val="none" w:color="auto" w:sz="0" w:space="0"/>
          <w:bottom w:val="single" w:color="000000" w:themeColor="text1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5"/>
        <w:gridCol w:w="2105"/>
        <w:gridCol w:w="2105"/>
        <w:gridCol w:w="2105"/>
        <w:gridCol w:w="2106"/>
      </w:tblGrid>
      <w:tr w14:paraId="41A7488A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tcBorders>
              <w:bottom w:val="single" w:color="000000" w:themeColor="text1" w:sz="4" w:space="0"/>
              <w:insideH w:val="single" w:sz="4" w:space="0"/>
            </w:tcBorders>
          </w:tcPr>
          <w:p w14:paraId="202C2C94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tcBorders>
              <w:bottom w:val="single" w:color="000000" w:themeColor="text1" w:sz="4" w:space="0"/>
              <w:insideH w:val="single" w:sz="4" w:space="0"/>
            </w:tcBorders>
          </w:tcPr>
          <w:p w14:paraId="59B6FAC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Dose Piperlongumine (</w:t>
            </w:r>
            <w:r>
              <w:rPr>
                <w:rFonts w:hint="default" w:ascii="Minion Pro" w:hAnsi="Minion Pro" w:eastAsia="宋体" w:cs="Minion Pro"/>
                <w:b/>
                <w:bCs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μ</w:t>
            </w: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M)</w:t>
            </w:r>
          </w:p>
        </w:tc>
        <w:tc>
          <w:tcPr>
            <w:tcW w:w="2105" w:type="dxa"/>
            <w:tcBorders>
              <w:bottom w:val="single" w:color="000000" w:themeColor="text1" w:sz="4" w:space="0"/>
              <w:insideH w:val="single" w:sz="4" w:space="0"/>
            </w:tcBorders>
          </w:tcPr>
          <w:p w14:paraId="5BBEF23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 w:val="0"/>
                <w:bCs w:val="0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Dose </w:t>
            </w:r>
          </w:p>
          <w:p w14:paraId="4760017A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 w:val="0"/>
                <w:bCs w:val="0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Erlotinib (</w:t>
            </w:r>
            <w:r>
              <w:rPr>
                <w:rFonts w:hint="default" w:ascii="Minion Pro" w:hAnsi="Minion Pro" w:eastAsia="宋体" w:cs="Minion Pro"/>
                <w:b/>
                <w:bCs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μ</w:t>
            </w: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M)</w:t>
            </w:r>
          </w:p>
        </w:tc>
        <w:tc>
          <w:tcPr>
            <w:tcW w:w="2105" w:type="dxa"/>
            <w:tcBorders>
              <w:bottom w:val="single" w:color="000000" w:themeColor="text1" w:sz="4" w:space="0"/>
              <w:insideH w:val="single" w:sz="4" w:space="0"/>
            </w:tcBorders>
          </w:tcPr>
          <w:p w14:paraId="49256DB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Effect</w:t>
            </w:r>
          </w:p>
        </w:tc>
        <w:tc>
          <w:tcPr>
            <w:tcW w:w="2106" w:type="dxa"/>
            <w:tcBorders>
              <w:bottom w:val="single" w:color="000000" w:themeColor="text1" w:sz="4" w:space="0"/>
              <w:insideH w:val="single" w:sz="4" w:space="0"/>
            </w:tcBorders>
          </w:tcPr>
          <w:p w14:paraId="3BEE57B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Combination Index</w:t>
            </w:r>
          </w:p>
        </w:tc>
      </w:tr>
      <w:tr w14:paraId="119E2E65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restart"/>
            <w:vAlign w:val="center"/>
          </w:tcPr>
          <w:p w14:paraId="4996C028">
            <w:pPr>
              <w:pStyle w:val="3"/>
              <w:spacing w:before="240" w:beforeLines="100" w:after="120" w:afterLines="50" w:line="204" w:lineRule="auto"/>
              <w:ind w:left="0" w:right="38"/>
              <w:jc w:val="center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Immediate Treatment 0 h</w:t>
            </w:r>
          </w:p>
        </w:tc>
        <w:tc>
          <w:tcPr>
            <w:tcW w:w="2105" w:type="dxa"/>
          </w:tcPr>
          <w:p w14:paraId="3756993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105" w:type="dxa"/>
            <w:vAlign w:val="center"/>
          </w:tcPr>
          <w:p w14:paraId="103FE4C4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0.01     </w:t>
            </w:r>
          </w:p>
        </w:tc>
        <w:tc>
          <w:tcPr>
            <w:tcW w:w="2105" w:type="dxa"/>
            <w:vAlign w:val="center"/>
          </w:tcPr>
          <w:p w14:paraId="7E37DF4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0.31     </w:t>
            </w:r>
          </w:p>
        </w:tc>
        <w:tc>
          <w:tcPr>
            <w:tcW w:w="2106" w:type="dxa"/>
            <w:vAlign w:val="center"/>
          </w:tcPr>
          <w:p w14:paraId="407CDFB0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0.99</w:t>
            </w:r>
          </w:p>
        </w:tc>
      </w:tr>
      <w:tr w14:paraId="50C7DA3A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7C6688CB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049AC51E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4088BCA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0.10     </w:t>
            </w:r>
          </w:p>
        </w:tc>
        <w:tc>
          <w:tcPr>
            <w:tcW w:w="2105" w:type="dxa"/>
            <w:vAlign w:val="center"/>
          </w:tcPr>
          <w:p w14:paraId="58B9572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0.42     </w:t>
            </w:r>
          </w:p>
        </w:tc>
        <w:tc>
          <w:tcPr>
            <w:tcW w:w="2106" w:type="dxa"/>
            <w:vAlign w:val="center"/>
          </w:tcPr>
          <w:p w14:paraId="59529917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0.88</w:t>
            </w:r>
          </w:p>
        </w:tc>
      </w:tr>
      <w:tr w14:paraId="16C0D7C4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1E0BB8DE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42BFCF4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53808EB8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1.00     </w:t>
            </w:r>
          </w:p>
        </w:tc>
        <w:tc>
          <w:tcPr>
            <w:tcW w:w="2105" w:type="dxa"/>
            <w:vAlign w:val="center"/>
          </w:tcPr>
          <w:p w14:paraId="05F00935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0.36     </w:t>
            </w:r>
          </w:p>
        </w:tc>
        <w:tc>
          <w:tcPr>
            <w:tcW w:w="2106" w:type="dxa"/>
            <w:vAlign w:val="center"/>
          </w:tcPr>
          <w:p w14:paraId="649DD9FE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1.16</w:t>
            </w:r>
          </w:p>
        </w:tc>
      </w:tr>
      <w:tr w14:paraId="1A47951E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7F2242A8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606419AB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7B39B20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10.00     </w:t>
            </w:r>
          </w:p>
        </w:tc>
        <w:tc>
          <w:tcPr>
            <w:tcW w:w="2105" w:type="dxa"/>
            <w:vAlign w:val="center"/>
          </w:tcPr>
          <w:p w14:paraId="6F6F888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0.41     </w:t>
            </w:r>
          </w:p>
        </w:tc>
        <w:tc>
          <w:tcPr>
            <w:tcW w:w="2106" w:type="dxa"/>
            <w:vAlign w:val="center"/>
          </w:tcPr>
          <w:p w14:paraId="24D4FF01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0.91</w:t>
            </w:r>
          </w:p>
        </w:tc>
      </w:tr>
      <w:tr w14:paraId="48331B49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47306BE0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27A7514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58E5257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100.00     </w:t>
            </w:r>
          </w:p>
        </w:tc>
        <w:tc>
          <w:tcPr>
            <w:tcW w:w="2105" w:type="dxa"/>
            <w:vAlign w:val="center"/>
          </w:tcPr>
          <w:p w14:paraId="69DC4EC7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0.63     </w:t>
            </w:r>
          </w:p>
        </w:tc>
        <w:tc>
          <w:tcPr>
            <w:tcW w:w="2106" w:type="dxa"/>
            <w:vAlign w:val="center"/>
          </w:tcPr>
          <w:p w14:paraId="43C719BC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0.39</w:t>
            </w:r>
          </w:p>
        </w:tc>
      </w:tr>
      <w:tr w14:paraId="3581EF40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restart"/>
            <w:vAlign w:val="center"/>
          </w:tcPr>
          <w:p w14:paraId="6BAA9F20">
            <w:pPr>
              <w:pStyle w:val="3"/>
              <w:spacing w:before="240" w:beforeLines="100" w:after="120" w:afterLines="50" w:line="204" w:lineRule="auto"/>
              <w:ind w:left="0" w:right="38"/>
              <w:jc w:val="center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Delayed Treatment 1 h</w:t>
            </w:r>
          </w:p>
        </w:tc>
        <w:tc>
          <w:tcPr>
            <w:tcW w:w="2105" w:type="dxa"/>
          </w:tcPr>
          <w:p w14:paraId="0BA78624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105" w:type="dxa"/>
            <w:vAlign w:val="center"/>
          </w:tcPr>
          <w:p w14:paraId="34D1BBC4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0.01     </w:t>
            </w:r>
          </w:p>
        </w:tc>
        <w:tc>
          <w:tcPr>
            <w:tcW w:w="2105" w:type="dxa"/>
            <w:vAlign w:val="center"/>
          </w:tcPr>
          <w:p w14:paraId="6D1D19E1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0.14     </w:t>
            </w:r>
          </w:p>
        </w:tc>
        <w:tc>
          <w:tcPr>
            <w:tcW w:w="2106" w:type="dxa"/>
            <w:vAlign w:val="center"/>
          </w:tcPr>
          <w:p w14:paraId="1076B81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3.52</w:t>
            </w:r>
          </w:p>
        </w:tc>
      </w:tr>
      <w:tr w14:paraId="667C53B5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54C4455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08A5D5D5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5D09061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0.10     </w:t>
            </w:r>
          </w:p>
        </w:tc>
        <w:tc>
          <w:tcPr>
            <w:tcW w:w="2105" w:type="dxa"/>
            <w:vAlign w:val="center"/>
          </w:tcPr>
          <w:p w14:paraId="3E3ADB7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0.14     </w:t>
            </w:r>
          </w:p>
        </w:tc>
        <w:tc>
          <w:tcPr>
            <w:tcW w:w="2106" w:type="dxa"/>
            <w:vAlign w:val="center"/>
          </w:tcPr>
          <w:p w14:paraId="730373B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3.61</w:t>
            </w:r>
          </w:p>
        </w:tc>
      </w:tr>
      <w:tr w14:paraId="01BFD8FB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4AA42131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159A37DC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585DAB57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1.00     </w:t>
            </w:r>
          </w:p>
        </w:tc>
        <w:tc>
          <w:tcPr>
            <w:tcW w:w="2105" w:type="dxa"/>
            <w:vAlign w:val="center"/>
          </w:tcPr>
          <w:p w14:paraId="1C83203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0.10     </w:t>
            </w:r>
          </w:p>
        </w:tc>
        <w:tc>
          <w:tcPr>
            <w:tcW w:w="2106" w:type="dxa"/>
            <w:vAlign w:val="center"/>
          </w:tcPr>
          <w:p w14:paraId="6D76CDBE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5.19</w:t>
            </w:r>
          </w:p>
        </w:tc>
      </w:tr>
      <w:tr w14:paraId="5B829011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37F3B87A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1BF8E901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370F9D30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10.00     </w:t>
            </w:r>
          </w:p>
        </w:tc>
        <w:tc>
          <w:tcPr>
            <w:tcW w:w="2105" w:type="dxa"/>
            <w:vAlign w:val="center"/>
          </w:tcPr>
          <w:p w14:paraId="6D0DFB6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0.24     </w:t>
            </w:r>
          </w:p>
        </w:tc>
        <w:tc>
          <w:tcPr>
            <w:tcW w:w="2106" w:type="dxa"/>
            <w:vAlign w:val="center"/>
          </w:tcPr>
          <w:p w14:paraId="4C726467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1.93</w:t>
            </w:r>
          </w:p>
        </w:tc>
      </w:tr>
      <w:tr w14:paraId="685FE881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3ADDD569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6B50F2E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1B84BA34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100.00     </w:t>
            </w:r>
          </w:p>
        </w:tc>
        <w:tc>
          <w:tcPr>
            <w:tcW w:w="2105" w:type="dxa"/>
            <w:vAlign w:val="center"/>
          </w:tcPr>
          <w:p w14:paraId="4DE82EA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0.73     </w:t>
            </w:r>
          </w:p>
        </w:tc>
        <w:tc>
          <w:tcPr>
            <w:tcW w:w="2106" w:type="dxa"/>
            <w:vAlign w:val="center"/>
          </w:tcPr>
          <w:p w14:paraId="5F52039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</w:tc>
      </w:tr>
      <w:tr w14:paraId="401505DD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restart"/>
            <w:vAlign w:val="center"/>
          </w:tcPr>
          <w:p w14:paraId="42678F5B">
            <w:pPr>
              <w:pStyle w:val="3"/>
              <w:spacing w:before="240" w:beforeLines="100" w:after="120" w:afterLines="50" w:line="204" w:lineRule="auto"/>
              <w:ind w:left="0" w:right="38"/>
              <w:jc w:val="center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Delayed Treatment 2 h</w:t>
            </w:r>
          </w:p>
        </w:tc>
        <w:tc>
          <w:tcPr>
            <w:tcW w:w="2105" w:type="dxa"/>
          </w:tcPr>
          <w:p w14:paraId="19F35E84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105" w:type="dxa"/>
            <w:vAlign w:val="center"/>
          </w:tcPr>
          <w:p w14:paraId="287DBA3B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0.01     </w:t>
            </w:r>
          </w:p>
        </w:tc>
        <w:tc>
          <w:tcPr>
            <w:tcW w:w="2105" w:type="dxa"/>
            <w:vAlign w:val="center"/>
          </w:tcPr>
          <w:p w14:paraId="7A5E3FD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0.07     </w:t>
            </w:r>
          </w:p>
        </w:tc>
        <w:tc>
          <w:tcPr>
            <w:tcW w:w="2106" w:type="dxa"/>
            <w:vAlign w:val="center"/>
          </w:tcPr>
          <w:p w14:paraId="0CC36C0E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7.49</w:t>
            </w:r>
          </w:p>
        </w:tc>
      </w:tr>
      <w:tr w14:paraId="50D02205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018ED2A5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5F33B1D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5D3B9F1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0.10     </w:t>
            </w:r>
          </w:p>
        </w:tc>
        <w:tc>
          <w:tcPr>
            <w:tcW w:w="2105" w:type="dxa"/>
            <w:vAlign w:val="center"/>
          </w:tcPr>
          <w:p w14:paraId="5353FE71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0.08     </w:t>
            </w:r>
          </w:p>
        </w:tc>
        <w:tc>
          <w:tcPr>
            <w:tcW w:w="2106" w:type="dxa"/>
            <w:vAlign w:val="center"/>
          </w:tcPr>
          <w:p w14:paraId="585505E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6.53</w:t>
            </w:r>
          </w:p>
        </w:tc>
      </w:tr>
      <w:tr w14:paraId="0D701D3B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5BB5EF0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6D9F0DB8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09DE3E90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1.00     </w:t>
            </w:r>
          </w:p>
        </w:tc>
        <w:tc>
          <w:tcPr>
            <w:tcW w:w="2105" w:type="dxa"/>
            <w:vAlign w:val="center"/>
          </w:tcPr>
          <w:p w14:paraId="2E12D16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0.05     </w:t>
            </w:r>
          </w:p>
        </w:tc>
        <w:tc>
          <w:tcPr>
            <w:tcW w:w="2106" w:type="dxa"/>
            <w:vAlign w:val="center"/>
          </w:tcPr>
          <w:p w14:paraId="22F789D9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10.59</w:t>
            </w:r>
          </w:p>
        </w:tc>
      </w:tr>
      <w:tr w14:paraId="5825B6C2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211E1A48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1AE2F854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105D5C8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10.00     </w:t>
            </w:r>
          </w:p>
        </w:tc>
        <w:tc>
          <w:tcPr>
            <w:tcW w:w="2105" w:type="dxa"/>
            <w:vAlign w:val="center"/>
          </w:tcPr>
          <w:p w14:paraId="68B3486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0.14     </w:t>
            </w:r>
          </w:p>
        </w:tc>
        <w:tc>
          <w:tcPr>
            <w:tcW w:w="2106" w:type="dxa"/>
            <w:vAlign w:val="center"/>
          </w:tcPr>
          <w:p w14:paraId="40ECD149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3.64</w:t>
            </w:r>
          </w:p>
        </w:tc>
      </w:tr>
      <w:tr w14:paraId="26A2AEFF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39E11721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0B4120F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5C9B2EC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100.00     </w:t>
            </w:r>
          </w:p>
        </w:tc>
        <w:tc>
          <w:tcPr>
            <w:tcW w:w="2105" w:type="dxa"/>
            <w:vAlign w:val="center"/>
          </w:tcPr>
          <w:p w14:paraId="485E49DB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0.66     </w:t>
            </w:r>
          </w:p>
        </w:tc>
        <w:tc>
          <w:tcPr>
            <w:tcW w:w="2106" w:type="dxa"/>
            <w:vAlign w:val="center"/>
          </w:tcPr>
          <w:p w14:paraId="64442DEC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0.35</w:t>
            </w:r>
          </w:p>
        </w:tc>
      </w:tr>
    </w:tbl>
    <w:p w14:paraId="226EE85A">
      <w:pPr>
        <w:pStyle w:val="3"/>
        <w:spacing w:before="240" w:beforeLines="100" w:after="120" w:afterLines="50" w:line="204" w:lineRule="auto"/>
        <w:ind w:left="0"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</w:p>
    <w:p w14:paraId="13D477F3">
      <w:pPr>
        <w:pStyle w:val="3"/>
        <w:spacing w:before="240" w:beforeLines="100" w:after="120" w:afterLines="50" w:line="204" w:lineRule="auto"/>
        <w:ind w:left="0"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</w:p>
    <w:p w14:paraId="590A620B">
      <w:pPr>
        <w:pStyle w:val="3"/>
        <w:spacing w:before="240" w:beforeLines="100" w:after="120" w:afterLines="50" w:line="204" w:lineRule="auto"/>
        <w:ind w:left="0"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</w:p>
    <w:p w14:paraId="7E6025BF">
      <w:pPr>
        <w:rPr>
          <w:rFonts w:ascii="Minion Pro" w:hAnsi="Minion Pro"/>
          <w:color w:val="000000" w:themeColor="text1"/>
          <w:w w:val="105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  <w:br w:type="page"/>
      </w:r>
    </w:p>
    <w:p w14:paraId="499503DA">
      <w:pPr>
        <w:pStyle w:val="3"/>
        <w:spacing w:before="240" w:beforeLines="100" w:after="120" w:afterLines="50" w:line="204" w:lineRule="auto"/>
        <w:ind w:left="0"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</w:p>
    <w:p w14:paraId="74C19896">
      <w:pPr>
        <w:pStyle w:val="3"/>
        <w:spacing w:before="240" w:beforeLines="100" w:after="120" w:afterLines="50" w:line="204" w:lineRule="auto"/>
        <w:ind w:left="0"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</w:p>
    <w:p w14:paraId="42079CE4">
      <w:pPr>
        <w:pStyle w:val="3"/>
        <w:spacing w:before="240" w:beforeLines="100" w:after="120" w:afterLines="50" w:line="204" w:lineRule="auto"/>
        <w:ind w:right="38"/>
        <w:jc w:val="center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  <w:r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  <w:t>C) Piperlongumine and Gefitinib Combination Index values in H1975 cells</w:t>
      </w:r>
    </w:p>
    <w:tbl>
      <w:tblPr>
        <w:tblStyle w:val="16"/>
        <w:tblW w:w="0" w:type="auto"/>
        <w:tblInd w:w="0" w:type="dxa"/>
        <w:tblBorders>
          <w:top w:val="single" w:color="000000" w:themeColor="text1" w:sz="4" w:space="0"/>
          <w:left w:val="none" w:color="auto" w:sz="0" w:space="0"/>
          <w:bottom w:val="single" w:color="000000" w:themeColor="text1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5"/>
        <w:gridCol w:w="2105"/>
        <w:gridCol w:w="2105"/>
        <w:gridCol w:w="2105"/>
        <w:gridCol w:w="2106"/>
      </w:tblGrid>
      <w:tr w14:paraId="548ADF20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tcBorders>
              <w:bottom w:val="single" w:color="000000" w:themeColor="text1" w:sz="4" w:space="0"/>
              <w:insideH w:val="single" w:sz="4" w:space="0"/>
            </w:tcBorders>
          </w:tcPr>
          <w:p w14:paraId="07A14B5A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tcBorders>
              <w:bottom w:val="single" w:color="000000" w:themeColor="text1" w:sz="4" w:space="0"/>
              <w:insideH w:val="single" w:sz="4" w:space="0"/>
            </w:tcBorders>
          </w:tcPr>
          <w:p w14:paraId="51D473AA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Dose Piperlongumine (</w:t>
            </w:r>
            <w:r>
              <w:rPr>
                <w:rFonts w:hint="default" w:ascii="Minion Pro" w:hAnsi="Minion Pro" w:eastAsia="宋体" w:cs="Minion Pro"/>
                <w:b/>
                <w:bCs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μ</w:t>
            </w: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M)</w:t>
            </w:r>
          </w:p>
        </w:tc>
        <w:tc>
          <w:tcPr>
            <w:tcW w:w="2105" w:type="dxa"/>
            <w:tcBorders>
              <w:bottom w:val="single" w:color="000000" w:themeColor="text1" w:sz="4" w:space="0"/>
              <w:insideH w:val="single" w:sz="4" w:space="0"/>
            </w:tcBorders>
          </w:tcPr>
          <w:p w14:paraId="5E6634E5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 w:val="0"/>
                <w:bCs w:val="0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Dose </w:t>
            </w:r>
          </w:p>
          <w:p w14:paraId="120823D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 w:val="0"/>
                <w:bCs w:val="0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Gefitinib (</w:t>
            </w:r>
            <w:r>
              <w:rPr>
                <w:rFonts w:hint="default" w:ascii="Minion Pro" w:hAnsi="Minion Pro" w:eastAsia="宋体" w:cs="Minion Pro"/>
                <w:b/>
                <w:bCs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μ</w:t>
            </w: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M)</w:t>
            </w:r>
          </w:p>
        </w:tc>
        <w:tc>
          <w:tcPr>
            <w:tcW w:w="2105" w:type="dxa"/>
            <w:tcBorders>
              <w:bottom w:val="single" w:color="000000" w:themeColor="text1" w:sz="4" w:space="0"/>
              <w:insideH w:val="single" w:sz="4" w:space="0"/>
            </w:tcBorders>
          </w:tcPr>
          <w:p w14:paraId="5D5493A0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Effect</w:t>
            </w:r>
          </w:p>
        </w:tc>
        <w:tc>
          <w:tcPr>
            <w:tcW w:w="2106" w:type="dxa"/>
            <w:tcBorders>
              <w:bottom w:val="single" w:color="000000" w:themeColor="text1" w:sz="4" w:space="0"/>
              <w:insideH w:val="single" w:sz="4" w:space="0"/>
            </w:tcBorders>
          </w:tcPr>
          <w:p w14:paraId="10B03FC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Combination Index</w:t>
            </w:r>
          </w:p>
        </w:tc>
      </w:tr>
      <w:tr w14:paraId="690277BE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restart"/>
            <w:vAlign w:val="center"/>
          </w:tcPr>
          <w:p w14:paraId="6E9EACCF">
            <w:pPr>
              <w:pStyle w:val="3"/>
              <w:spacing w:before="240" w:beforeLines="100" w:after="120" w:afterLines="50" w:line="204" w:lineRule="auto"/>
              <w:ind w:left="0" w:right="38"/>
              <w:jc w:val="center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Immediate Treatment 0 h</w:t>
            </w:r>
          </w:p>
        </w:tc>
        <w:tc>
          <w:tcPr>
            <w:tcW w:w="2105" w:type="dxa"/>
          </w:tcPr>
          <w:p w14:paraId="5858676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105" w:type="dxa"/>
            <w:vAlign w:val="center"/>
          </w:tcPr>
          <w:p w14:paraId="5283AAF7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0.01     </w:t>
            </w:r>
          </w:p>
        </w:tc>
        <w:tc>
          <w:tcPr>
            <w:tcW w:w="2105" w:type="dxa"/>
            <w:vAlign w:val="center"/>
          </w:tcPr>
          <w:p w14:paraId="2042A9B0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0.06     </w:t>
            </w:r>
          </w:p>
        </w:tc>
        <w:tc>
          <w:tcPr>
            <w:tcW w:w="2106" w:type="dxa"/>
            <w:vAlign w:val="center"/>
          </w:tcPr>
          <w:p w14:paraId="38748441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18.45</w:t>
            </w:r>
          </w:p>
        </w:tc>
      </w:tr>
      <w:tr w14:paraId="6F537DF3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1EB8B4D4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2EFDE5B5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5D622F89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0.10     </w:t>
            </w:r>
          </w:p>
        </w:tc>
        <w:tc>
          <w:tcPr>
            <w:tcW w:w="2105" w:type="dxa"/>
            <w:vAlign w:val="center"/>
          </w:tcPr>
          <w:p w14:paraId="1AC6925C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0.09     </w:t>
            </w:r>
          </w:p>
        </w:tc>
        <w:tc>
          <w:tcPr>
            <w:tcW w:w="2106" w:type="dxa"/>
            <w:vAlign w:val="center"/>
          </w:tcPr>
          <w:p w14:paraId="4EE98300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10.96</w:t>
            </w:r>
          </w:p>
        </w:tc>
      </w:tr>
      <w:tr w14:paraId="77773FD7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7113C325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1E3243A0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09591B3C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1.00     </w:t>
            </w:r>
          </w:p>
        </w:tc>
        <w:tc>
          <w:tcPr>
            <w:tcW w:w="2105" w:type="dxa"/>
            <w:vAlign w:val="center"/>
          </w:tcPr>
          <w:p w14:paraId="3A767290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0.01     </w:t>
            </w:r>
          </w:p>
        </w:tc>
        <w:tc>
          <w:tcPr>
            <w:tcW w:w="2106" w:type="dxa"/>
            <w:vAlign w:val="center"/>
          </w:tcPr>
          <w:p w14:paraId="6D15C6C4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767.98</w:t>
            </w:r>
          </w:p>
        </w:tc>
      </w:tr>
      <w:tr w14:paraId="6E2798A0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34D9180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077AFD24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144DFD9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10.00     </w:t>
            </w:r>
          </w:p>
        </w:tc>
        <w:tc>
          <w:tcPr>
            <w:tcW w:w="2105" w:type="dxa"/>
            <w:vAlign w:val="center"/>
          </w:tcPr>
          <w:p w14:paraId="0F061D1E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0.18     </w:t>
            </w:r>
          </w:p>
        </w:tc>
        <w:tc>
          <w:tcPr>
            <w:tcW w:w="2106" w:type="dxa"/>
            <w:vAlign w:val="center"/>
          </w:tcPr>
          <w:p w14:paraId="7897AF28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10.99</w:t>
            </w:r>
          </w:p>
        </w:tc>
      </w:tr>
      <w:tr w14:paraId="26E71671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00171F2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1212B35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727810B0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100.00     </w:t>
            </w:r>
          </w:p>
        </w:tc>
        <w:tc>
          <w:tcPr>
            <w:tcW w:w="2105" w:type="dxa"/>
            <w:vAlign w:val="center"/>
          </w:tcPr>
          <w:p w14:paraId="03251AE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0.62     </w:t>
            </w:r>
          </w:p>
        </w:tc>
        <w:tc>
          <w:tcPr>
            <w:tcW w:w="2106" w:type="dxa"/>
            <w:vAlign w:val="center"/>
          </w:tcPr>
          <w:p w14:paraId="41850394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1.21</w:t>
            </w:r>
          </w:p>
        </w:tc>
      </w:tr>
      <w:tr w14:paraId="73261479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restart"/>
            <w:vAlign w:val="center"/>
          </w:tcPr>
          <w:p w14:paraId="0A54B715">
            <w:pPr>
              <w:pStyle w:val="3"/>
              <w:spacing w:before="240" w:beforeLines="100" w:after="120" w:afterLines="50" w:line="204" w:lineRule="auto"/>
              <w:ind w:left="0" w:right="38"/>
              <w:jc w:val="center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Delayed Treatment 1 h</w:t>
            </w:r>
          </w:p>
        </w:tc>
        <w:tc>
          <w:tcPr>
            <w:tcW w:w="2105" w:type="dxa"/>
          </w:tcPr>
          <w:p w14:paraId="6F0065C9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105" w:type="dxa"/>
            <w:vAlign w:val="center"/>
          </w:tcPr>
          <w:p w14:paraId="7D4DC2F5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0.01     </w:t>
            </w:r>
          </w:p>
        </w:tc>
        <w:tc>
          <w:tcPr>
            <w:tcW w:w="2105" w:type="dxa"/>
            <w:vAlign w:val="center"/>
          </w:tcPr>
          <w:p w14:paraId="2B3D236C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0.48     </w:t>
            </w:r>
          </w:p>
        </w:tc>
        <w:tc>
          <w:tcPr>
            <w:tcW w:w="2106" w:type="dxa"/>
            <w:vAlign w:val="center"/>
          </w:tcPr>
          <w:p w14:paraId="6384A7CB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0.64</w:t>
            </w:r>
          </w:p>
        </w:tc>
      </w:tr>
      <w:tr w14:paraId="1663C840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16EC5E38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04E7525B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394F0F87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0.10     </w:t>
            </w:r>
          </w:p>
        </w:tc>
        <w:tc>
          <w:tcPr>
            <w:tcW w:w="2105" w:type="dxa"/>
            <w:vAlign w:val="center"/>
          </w:tcPr>
          <w:p w14:paraId="291376C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0.49     </w:t>
            </w:r>
          </w:p>
        </w:tc>
        <w:tc>
          <w:tcPr>
            <w:tcW w:w="2106" w:type="dxa"/>
            <w:vAlign w:val="center"/>
          </w:tcPr>
          <w:p w14:paraId="6AC1584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0.61</w:t>
            </w:r>
          </w:p>
        </w:tc>
      </w:tr>
      <w:tr w14:paraId="26D21F86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0D0604C9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3AF25C1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7EC3228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1.00     </w:t>
            </w:r>
          </w:p>
        </w:tc>
        <w:tc>
          <w:tcPr>
            <w:tcW w:w="2105" w:type="dxa"/>
            <w:vAlign w:val="center"/>
          </w:tcPr>
          <w:p w14:paraId="1F11CA1A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0.48     </w:t>
            </w:r>
          </w:p>
        </w:tc>
        <w:tc>
          <w:tcPr>
            <w:tcW w:w="2106" w:type="dxa"/>
            <w:vAlign w:val="center"/>
          </w:tcPr>
          <w:p w14:paraId="08830E8E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0.66</w:t>
            </w:r>
          </w:p>
        </w:tc>
      </w:tr>
      <w:tr w14:paraId="0C28A7A0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66102B8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1562975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0254880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10.00     </w:t>
            </w:r>
          </w:p>
        </w:tc>
        <w:tc>
          <w:tcPr>
            <w:tcW w:w="2105" w:type="dxa"/>
            <w:vAlign w:val="center"/>
          </w:tcPr>
          <w:p w14:paraId="7FF40AF9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0.50     </w:t>
            </w:r>
          </w:p>
        </w:tc>
        <w:tc>
          <w:tcPr>
            <w:tcW w:w="2106" w:type="dxa"/>
            <w:vAlign w:val="center"/>
          </w:tcPr>
          <w:p w14:paraId="5055F1C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0.83</w:t>
            </w:r>
          </w:p>
        </w:tc>
      </w:tr>
      <w:tr w14:paraId="7188707A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0EB35A2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11973AE8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71BB7F7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100.00     </w:t>
            </w:r>
          </w:p>
        </w:tc>
        <w:tc>
          <w:tcPr>
            <w:tcW w:w="2105" w:type="dxa"/>
            <w:vAlign w:val="center"/>
          </w:tcPr>
          <w:p w14:paraId="4116DADE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0.85     </w:t>
            </w:r>
          </w:p>
        </w:tc>
        <w:tc>
          <w:tcPr>
            <w:tcW w:w="2106" w:type="dxa"/>
            <w:vAlign w:val="center"/>
          </w:tcPr>
          <w:p w14:paraId="24D74540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0.13</w:t>
            </w:r>
          </w:p>
        </w:tc>
      </w:tr>
      <w:tr w14:paraId="2064BF70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restart"/>
            <w:vAlign w:val="center"/>
          </w:tcPr>
          <w:p w14:paraId="1A4FFC6C">
            <w:pPr>
              <w:pStyle w:val="3"/>
              <w:spacing w:before="240" w:beforeLines="100" w:after="120" w:afterLines="50" w:line="204" w:lineRule="auto"/>
              <w:ind w:left="0" w:right="38"/>
              <w:jc w:val="center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Delayed Treatment 2 h</w:t>
            </w:r>
          </w:p>
        </w:tc>
        <w:tc>
          <w:tcPr>
            <w:tcW w:w="2105" w:type="dxa"/>
          </w:tcPr>
          <w:p w14:paraId="099377B5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105" w:type="dxa"/>
            <w:vAlign w:val="center"/>
          </w:tcPr>
          <w:p w14:paraId="7963FE44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0.01     </w:t>
            </w:r>
          </w:p>
        </w:tc>
        <w:tc>
          <w:tcPr>
            <w:tcW w:w="2105" w:type="dxa"/>
            <w:vAlign w:val="center"/>
          </w:tcPr>
          <w:p w14:paraId="0C1E7AA8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0.24     </w:t>
            </w:r>
          </w:p>
        </w:tc>
        <w:tc>
          <w:tcPr>
            <w:tcW w:w="2106" w:type="dxa"/>
            <w:vAlign w:val="center"/>
          </w:tcPr>
          <w:p w14:paraId="08542D91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2.44</w:t>
            </w:r>
          </w:p>
        </w:tc>
      </w:tr>
      <w:tr w14:paraId="3D63DB25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5410E229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26C11AC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592C527A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0.10     </w:t>
            </w:r>
          </w:p>
        </w:tc>
        <w:tc>
          <w:tcPr>
            <w:tcW w:w="2105" w:type="dxa"/>
            <w:vAlign w:val="center"/>
          </w:tcPr>
          <w:p w14:paraId="1464EF89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0.31     </w:t>
            </w:r>
          </w:p>
        </w:tc>
        <w:tc>
          <w:tcPr>
            <w:tcW w:w="2106" w:type="dxa"/>
            <w:vAlign w:val="center"/>
          </w:tcPr>
          <w:p w14:paraId="7F460CBE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1.63</w:t>
            </w:r>
          </w:p>
        </w:tc>
      </w:tr>
      <w:tr w14:paraId="416E36D1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3ADAF9A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7DA9368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5F9D4988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1.00     </w:t>
            </w:r>
          </w:p>
        </w:tc>
        <w:tc>
          <w:tcPr>
            <w:tcW w:w="2105" w:type="dxa"/>
            <w:vAlign w:val="center"/>
          </w:tcPr>
          <w:p w14:paraId="301ACFA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0.30     </w:t>
            </w:r>
          </w:p>
        </w:tc>
        <w:tc>
          <w:tcPr>
            <w:tcW w:w="2106" w:type="dxa"/>
            <w:vAlign w:val="center"/>
          </w:tcPr>
          <w:p w14:paraId="0F9E27EC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1.83</w:t>
            </w:r>
          </w:p>
        </w:tc>
      </w:tr>
      <w:tr w14:paraId="52BD9E45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3C39BE9A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0E51E92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776A0A0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10.00     </w:t>
            </w:r>
          </w:p>
        </w:tc>
        <w:tc>
          <w:tcPr>
            <w:tcW w:w="2105" w:type="dxa"/>
            <w:vAlign w:val="center"/>
          </w:tcPr>
          <w:p w14:paraId="3A109E37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0.35     </w:t>
            </w:r>
          </w:p>
        </w:tc>
        <w:tc>
          <w:tcPr>
            <w:tcW w:w="2106" w:type="dxa"/>
            <w:vAlign w:val="center"/>
          </w:tcPr>
          <w:p w14:paraId="2A9289C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1.35</w:t>
            </w:r>
          </w:p>
        </w:tc>
      </w:tr>
      <w:tr w14:paraId="01946168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4F6D8F4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391DE125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4A53202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100.00     </w:t>
            </w:r>
          </w:p>
        </w:tc>
        <w:tc>
          <w:tcPr>
            <w:tcW w:w="2105" w:type="dxa"/>
            <w:vAlign w:val="center"/>
          </w:tcPr>
          <w:p w14:paraId="7206797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0.82     </w:t>
            </w:r>
          </w:p>
        </w:tc>
        <w:tc>
          <w:tcPr>
            <w:tcW w:w="2106" w:type="dxa"/>
            <w:vAlign w:val="center"/>
          </w:tcPr>
          <w:p w14:paraId="7D6E0A77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0.18</w:t>
            </w:r>
          </w:p>
        </w:tc>
      </w:tr>
    </w:tbl>
    <w:p w14:paraId="391AADF8">
      <w:pPr>
        <w:pStyle w:val="3"/>
        <w:spacing w:before="240" w:beforeLines="100" w:after="120" w:afterLines="50" w:line="204" w:lineRule="auto"/>
        <w:ind w:left="0"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</w:p>
    <w:p w14:paraId="4F90E673">
      <w:pPr>
        <w:pStyle w:val="3"/>
        <w:spacing w:before="240" w:beforeLines="100" w:after="120" w:afterLines="50" w:line="204" w:lineRule="auto"/>
        <w:ind w:left="0"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</w:p>
    <w:p w14:paraId="04E59E13">
      <w:pPr>
        <w:pStyle w:val="3"/>
        <w:spacing w:before="240" w:beforeLines="100" w:after="120" w:afterLines="50" w:line="204" w:lineRule="auto"/>
        <w:ind w:left="0"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</w:p>
    <w:p w14:paraId="77EDFFA3">
      <w:pPr>
        <w:rPr>
          <w:rFonts w:ascii="Minion Pro" w:hAnsi="Minion Pro"/>
          <w:color w:val="000000" w:themeColor="text1"/>
          <w:w w:val="105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  <w:br w:type="page"/>
      </w:r>
    </w:p>
    <w:p w14:paraId="00750E06">
      <w:pPr>
        <w:pStyle w:val="3"/>
        <w:spacing w:before="240" w:beforeLines="100" w:after="120" w:afterLines="50" w:line="204" w:lineRule="auto"/>
        <w:ind w:left="0"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</w:p>
    <w:p w14:paraId="25A7AEC2">
      <w:pPr>
        <w:pStyle w:val="3"/>
        <w:spacing w:before="240" w:beforeLines="100" w:after="120" w:afterLines="50" w:line="204" w:lineRule="auto"/>
        <w:ind w:right="38"/>
        <w:jc w:val="center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  <w:r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  <w:t>D) Piperlongumine and Erlotinib Combination Index values in H1975 cells</w:t>
      </w:r>
    </w:p>
    <w:tbl>
      <w:tblPr>
        <w:tblStyle w:val="16"/>
        <w:tblW w:w="0" w:type="auto"/>
        <w:tblInd w:w="0" w:type="dxa"/>
        <w:tblBorders>
          <w:top w:val="single" w:color="000000" w:themeColor="text1" w:sz="4" w:space="0"/>
          <w:left w:val="none" w:color="auto" w:sz="0" w:space="0"/>
          <w:bottom w:val="single" w:color="000000" w:themeColor="text1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5"/>
        <w:gridCol w:w="2105"/>
        <w:gridCol w:w="2105"/>
        <w:gridCol w:w="2105"/>
        <w:gridCol w:w="2106"/>
      </w:tblGrid>
      <w:tr w14:paraId="5DF7C111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tcBorders>
              <w:bottom w:val="single" w:color="000000" w:themeColor="text1" w:sz="4" w:space="0"/>
              <w:insideH w:val="single" w:sz="4" w:space="0"/>
            </w:tcBorders>
          </w:tcPr>
          <w:p w14:paraId="1509F39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tcBorders>
              <w:bottom w:val="single" w:color="000000" w:themeColor="text1" w:sz="4" w:space="0"/>
              <w:insideH w:val="single" w:sz="4" w:space="0"/>
            </w:tcBorders>
          </w:tcPr>
          <w:p w14:paraId="39D28168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Dose Piperlongumine (</w:t>
            </w:r>
            <w:r>
              <w:rPr>
                <w:rFonts w:hint="default" w:ascii="Minion Pro" w:hAnsi="Minion Pro" w:eastAsia="宋体" w:cs="Minion Pro"/>
                <w:b/>
                <w:bCs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μ</w:t>
            </w: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M)</w:t>
            </w:r>
          </w:p>
        </w:tc>
        <w:tc>
          <w:tcPr>
            <w:tcW w:w="2105" w:type="dxa"/>
            <w:tcBorders>
              <w:bottom w:val="single" w:color="000000" w:themeColor="text1" w:sz="4" w:space="0"/>
              <w:insideH w:val="single" w:sz="4" w:space="0"/>
            </w:tcBorders>
          </w:tcPr>
          <w:p w14:paraId="5BBB4A4C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 w:val="0"/>
                <w:bCs w:val="0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Dose </w:t>
            </w:r>
          </w:p>
          <w:p w14:paraId="3B1E2571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 w:val="0"/>
                <w:bCs w:val="0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Erlotinib (</w:t>
            </w:r>
            <w:r>
              <w:rPr>
                <w:rFonts w:hint="default" w:ascii="Minion Pro" w:hAnsi="Minion Pro" w:eastAsia="宋体" w:cs="Minion Pro"/>
                <w:b/>
                <w:bCs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μ</w:t>
            </w: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M)</w:t>
            </w:r>
          </w:p>
        </w:tc>
        <w:tc>
          <w:tcPr>
            <w:tcW w:w="2105" w:type="dxa"/>
            <w:tcBorders>
              <w:bottom w:val="single" w:color="000000" w:themeColor="text1" w:sz="4" w:space="0"/>
              <w:insideH w:val="single" w:sz="4" w:space="0"/>
            </w:tcBorders>
          </w:tcPr>
          <w:p w14:paraId="0E8F461B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Effect</w:t>
            </w:r>
          </w:p>
        </w:tc>
        <w:tc>
          <w:tcPr>
            <w:tcW w:w="2106" w:type="dxa"/>
            <w:tcBorders>
              <w:bottom w:val="single" w:color="000000" w:themeColor="text1" w:sz="4" w:space="0"/>
              <w:insideH w:val="single" w:sz="4" w:space="0"/>
            </w:tcBorders>
          </w:tcPr>
          <w:p w14:paraId="29813C6C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Combination Index</w:t>
            </w:r>
          </w:p>
        </w:tc>
      </w:tr>
      <w:tr w14:paraId="2E60DDDD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restart"/>
            <w:vAlign w:val="center"/>
          </w:tcPr>
          <w:p w14:paraId="04B68E1C">
            <w:pPr>
              <w:pStyle w:val="3"/>
              <w:spacing w:before="240" w:beforeLines="100" w:after="120" w:afterLines="50" w:line="204" w:lineRule="auto"/>
              <w:ind w:left="0" w:right="38"/>
              <w:jc w:val="center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Immediate Treatment 0 h</w:t>
            </w:r>
          </w:p>
        </w:tc>
        <w:tc>
          <w:tcPr>
            <w:tcW w:w="2105" w:type="dxa"/>
          </w:tcPr>
          <w:p w14:paraId="6A766EFC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105" w:type="dxa"/>
            <w:vAlign w:val="center"/>
          </w:tcPr>
          <w:p w14:paraId="5C8C96D5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0.01     </w:t>
            </w:r>
          </w:p>
        </w:tc>
        <w:tc>
          <w:tcPr>
            <w:tcW w:w="2105" w:type="dxa"/>
            <w:vAlign w:val="center"/>
          </w:tcPr>
          <w:p w14:paraId="188348B1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0.05     </w:t>
            </w:r>
          </w:p>
        </w:tc>
        <w:tc>
          <w:tcPr>
            <w:tcW w:w="2106" w:type="dxa"/>
            <w:vAlign w:val="center"/>
          </w:tcPr>
          <w:p w14:paraId="7F88639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23.56</w:t>
            </w:r>
          </w:p>
        </w:tc>
      </w:tr>
      <w:tr w14:paraId="431157B3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552C2AA5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1A6CE119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5E0437CC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0.10     </w:t>
            </w:r>
          </w:p>
        </w:tc>
        <w:tc>
          <w:tcPr>
            <w:tcW w:w="2105" w:type="dxa"/>
            <w:vAlign w:val="center"/>
          </w:tcPr>
          <w:p w14:paraId="62DD8465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0.05     </w:t>
            </w:r>
          </w:p>
        </w:tc>
        <w:tc>
          <w:tcPr>
            <w:tcW w:w="2106" w:type="dxa"/>
            <w:vAlign w:val="center"/>
          </w:tcPr>
          <w:p w14:paraId="672CF71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24.28</w:t>
            </w:r>
          </w:p>
        </w:tc>
      </w:tr>
      <w:tr w14:paraId="083D51CD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0B5E3609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384BC01A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4D156E3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1.00     </w:t>
            </w:r>
          </w:p>
        </w:tc>
        <w:tc>
          <w:tcPr>
            <w:tcW w:w="2105" w:type="dxa"/>
            <w:vAlign w:val="center"/>
          </w:tcPr>
          <w:p w14:paraId="4A3182A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0.05     </w:t>
            </w:r>
          </w:p>
        </w:tc>
        <w:tc>
          <w:tcPr>
            <w:tcW w:w="2106" w:type="dxa"/>
            <w:vAlign w:val="center"/>
          </w:tcPr>
          <w:p w14:paraId="686F131E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38.89</w:t>
            </w:r>
          </w:p>
        </w:tc>
      </w:tr>
      <w:tr w14:paraId="5551B6ED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3377C82A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1546D0EC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58C9A328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10.00     </w:t>
            </w:r>
          </w:p>
        </w:tc>
        <w:tc>
          <w:tcPr>
            <w:tcW w:w="2105" w:type="dxa"/>
            <w:vAlign w:val="center"/>
          </w:tcPr>
          <w:p w14:paraId="4A8522E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0.10     </w:t>
            </w:r>
          </w:p>
        </w:tc>
        <w:tc>
          <w:tcPr>
            <w:tcW w:w="2106" w:type="dxa"/>
            <w:vAlign w:val="center"/>
          </w:tcPr>
          <w:p w14:paraId="7099BF6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40.76</w:t>
            </w:r>
          </w:p>
        </w:tc>
      </w:tr>
      <w:tr w14:paraId="513B6637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3AE38587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4586674E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5035FE51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100.00     </w:t>
            </w:r>
          </w:p>
        </w:tc>
        <w:tc>
          <w:tcPr>
            <w:tcW w:w="2105" w:type="dxa"/>
            <w:vAlign w:val="center"/>
          </w:tcPr>
          <w:p w14:paraId="426A413E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0.31     </w:t>
            </w:r>
          </w:p>
        </w:tc>
        <w:tc>
          <w:tcPr>
            <w:tcW w:w="2106" w:type="dxa"/>
            <w:vAlign w:val="center"/>
          </w:tcPr>
          <w:p w14:paraId="0155BCD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17.80</w:t>
            </w:r>
          </w:p>
        </w:tc>
      </w:tr>
      <w:tr w14:paraId="61E53D4E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restart"/>
            <w:vAlign w:val="center"/>
          </w:tcPr>
          <w:p w14:paraId="6ECD3674">
            <w:pPr>
              <w:pStyle w:val="3"/>
              <w:spacing w:before="240" w:beforeLines="100" w:after="120" w:afterLines="50" w:line="204" w:lineRule="auto"/>
              <w:ind w:left="0" w:right="38"/>
              <w:jc w:val="center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Delayed Treatment 1 h</w:t>
            </w:r>
          </w:p>
        </w:tc>
        <w:tc>
          <w:tcPr>
            <w:tcW w:w="2105" w:type="dxa"/>
          </w:tcPr>
          <w:p w14:paraId="51AEE9B7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105" w:type="dxa"/>
            <w:vAlign w:val="center"/>
          </w:tcPr>
          <w:p w14:paraId="3E48E8C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0.01     </w:t>
            </w:r>
          </w:p>
        </w:tc>
        <w:tc>
          <w:tcPr>
            <w:tcW w:w="2105" w:type="dxa"/>
            <w:vAlign w:val="center"/>
          </w:tcPr>
          <w:p w14:paraId="0E16BED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0.50     </w:t>
            </w:r>
          </w:p>
        </w:tc>
        <w:tc>
          <w:tcPr>
            <w:tcW w:w="2106" w:type="dxa"/>
            <w:vAlign w:val="center"/>
          </w:tcPr>
          <w:p w14:paraId="19A4C9FA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0.57</w:t>
            </w:r>
          </w:p>
        </w:tc>
      </w:tr>
      <w:tr w14:paraId="7C46C38C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326DD019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39D5251A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40FD1E01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0.10     </w:t>
            </w:r>
          </w:p>
        </w:tc>
        <w:tc>
          <w:tcPr>
            <w:tcW w:w="2105" w:type="dxa"/>
            <w:vAlign w:val="center"/>
          </w:tcPr>
          <w:p w14:paraId="4974D1B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0.51     </w:t>
            </w:r>
          </w:p>
        </w:tc>
        <w:tc>
          <w:tcPr>
            <w:tcW w:w="2106" w:type="dxa"/>
            <w:vAlign w:val="center"/>
          </w:tcPr>
          <w:p w14:paraId="219F6DD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0.54</w:t>
            </w:r>
          </w:p>
        </w:tc>
      </w:tr>
      <w:tr w14:paraId="226F33B1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41C8D34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505D7F7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2DF0C98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1.00     </w:t>
            </w:r>
          </w:p>
        </w:tc>
        <w:tc>
          <w:tcPr>
            <w:tcW w:w="2105" w:type="dxa"/>
            <w:vAlign w:val="center"/>
          </w:tcPr>
          <w:p w14:paraId="0971430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0.50     </w:t>
            </w:r>
          </w:p>
        </w:tc>
        <w:tc>
          <w:tcPr>
            <w:tcW w:w="2106" w:type="dxa"/>
            <w:vAlign w:val="center"/>
          </w:tcPr>
          <w:p w14:paraId="592603DE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0.59</w:t>
            </w:r>
          </w:p>
        </w:tc>
      </w:tr>
      <w:tr w14:paraId="4023CDC0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1F1ED130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7C4BE7A4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07026A2E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10.00     </w:t>
            </w:r>
          </w:p>
        </w:tc>
        <w:tc>
          <w:tcPr>
            <w:tcW w:w="2105" w:type="dxa"/>
            <w:vAlign w:val="center"/>
          </w:tcPr>
          <w:p w14:paraId="02B013E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0.62     </w:t>
            </w:r>
          </w:p>
        </w:tc>
        <w:tc>
          <w:tcPr>
            <w:tcW w:w="2106" w:type="dxa"/>
            <w:vAlign w:val="center"/>
          </w:tcPr>
          <w:p w14:paraId="37F7FFF9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0.41</w:t>
            </w:r>
          </w:p>
        </w:tc>
      </w:tr>
      <w:tr w14:paraId="73BA91F2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3899048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614ECD2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27227BBD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100.00     </w:t>
            </w:r>
          </w:p>
        </w:tc>
        <w:tc>
          <w:tcPr>
            <w:tcW w:w="2105" w:type="dxa"/>
            <w:vAlign w:val="center"/>
          </w:tcPr>
          <w:p w14:paraId="70F1B835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0.73     </w:t>
            </w:r>
          </w:p>
        </w:tc>
        <w:tc>
          <w:tcPr>
            <w:tcW w:w="2106" w:type="dxa"/>
            <w:vAlign w:val="center"/>
          </w:tcPr>
          <w:p w14:paraId="0434AC17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0.52</w:t>
            </w:r>
          </w:p>
        </w:tc>
      </w:tr>
      <w:tr w14:paraId="0C45740B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restart"/>
            <w:vAlign w:val="center"/>
          </w:tcPr>
          <w:p w14:paraId="577DD577">
            <w:pPr>
              <w:pStyle w:val="3"/>
              <w:spacing w:before="240" w:beforeLines="100" w:after="120" w:afterLines="50" w:line="204" w:lineRule="auto"/>
              <w:ind w:left="0" w:right="38"/>
              <w:jc w:val="center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Delayed Treatment 2 h</w:t>
            </w:r>
          </w:p>
        </w:tc>
        <w:tc>
          <w:tcPr>
            <w:tcW w:w="2105" w:type="dxa"/>
          </w:tcPr>
          <w:p w14:paraId="11732D7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105" w:type="dxa"/>
            <w:vAlign w:val="center"/>
          </w:tcPr>
          <w:p w14:paraId="0AA32185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0.01     </w:t>
            </w:r>
          </w:p>
        </w:tc>
        <w:tc>
          <w:tcPr>
            <w:tcW w:w="2105" w:type="dxa"/>
            <w:vAlign w:val="center"/>
          </w:tcPr>
          <w:p w14:paraId="2F499A26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0.45     </w:t>
            </w:r>
          </w:p>
        </w:tc>
        <w:tc>
          <w:tcPr>
            <w:tcW w:w="2106" w:type="dxa"/>
            <w:vAlign w:val="center"/>
          </w:tcPr>
          <w:p w14:paraId="35AB6B70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0.73</w:t>
            </w:r>
          </w:p>
        </w:tc>
      </w:tr>
      <w:tr w14:paraId="2C6642A1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5F8180FE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063E768E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2556D6BE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0.10     </w:t>
            </w:r>
          </w:p>
        </w:tc>
        <w:tc>
          <w:tcPr>
            <w:tcW w:w="2105" w:type="dxa"/>
            <w:vAlign w:val="center"/>
          </w:tcPr>
          <w:p w14:paraId="0F78F07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0.40     </w:t>
            </w:r>
          </w:p>
        </w:tc>
        <w:tc>
          <w:tcPr>
            <w:tcW w:w="2106" w:type="dxa"/>
            <w:vAlign w:val="center"/>
          </w:tcPr>
          <w:p w14:paraId="2DAEF7D4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0.96</w:t>
            </w:r>
          </w:p>
        </w:tc>
      </w:tr>
      <w:tr w14:paraId="527CEE9F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6A16E052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0AA88EB9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7F77F604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1.00     </w:t>
            </w:r>
          </w:p>
        </w:tc>
        <w:tc>
          <w:tcPr>
            <w:tcW w:w="2105" w:type="dxa"/>
            <w:vAlign w:val="center"/>
          </w:tcPr>
          <w:p w14:paraId="3825FB1A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0.40     </w:t>
            </w:r>
          </w:p>
        </w:tc>
        <w:tc>
          <w:tcPr>
            <w:tcW w:w="2106" w:type="dxa"/>
            <w:vAlign w:val="center"/>
          </w:tcPr>
          <w:p w14:paraId="241EF3D5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1.02</w:t>
            </w:r>
          </w:p>
        </w:tc>
      </w:tr>
      <w:tr w14:paraId="5250A698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1DDB251A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7B2B1A07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3F92789A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10.00     </w:t>
            </w:r>
          </w:p>
        </w:tc>
        <w:tc>
          <w:tcPr>
            <w:tcW w:w="2105" w:type="dxa"/>
            <w:vAlign w:val="center"/>
          </w:tcPr>
          <w:p w14:paraId="712981BC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0.55     </w:t>
            </w:r>
          </w:p>
        </w:tc>
        <w:tc>
          <w:tcPr>
            <w:tcW w:w="2106" w:type="dxa"/>
            <w:vAlign w:val="center"/>
          </w:tcPr>
          <w:p w14:paraId="606308AC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0.64</w:t>
            </w:r>
          </w:p>
        </w:tc>
      </w:tr>
      <w:tr w14:paraId="5B9E56F4"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5" w:type="dxa"/>
            <w:vMerge w:val="continue"/>
          </w:tcPr>
          <w:p w14:paraId="7B13F593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b/>
                <w:bCs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 w14:paraId="47C0F8DF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Minion Pro" w:hAnsi="Minion Pro" w:eastAsia="宋体"/>
                <w:color w:val="000000" w:themeColor="text1"/>
                <w:w w:val="10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 xml:space="preserve">     </w:t>
            </w:r>
          </w:p>
        </w:tc>
        <w:tc>
          <w:tcPr>
            <w:tcW w:w="2105" w:type="dxa"/>
            <w:vAlign w:val="center"/>
          </w:tcPr>
          <w:p w14:paraId="51184F37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100.00     </w:t>
            </w:r>
          </w:p>
        </w:tc>
        <w:tc>
          <w:tcPr>
            <w:tcW w:w="2105" w:type="dxa"/>
            <w:vAlign w:val="center"/>
          </w:tcPr>
          <w:p w14:paraId="2CA3C068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0.70     </w:t>
            </w:r>
          </w:p>
        </w:tc>
        <w:tc>
          <w:tcPr>
            <w:tcW w:w="2106" w:type="dxa"/>
            <w:vAlign w:val="center"/>
          </w:tcPr>
          <w:p w14:paraId="21191DF0">
            <w:pPr>
              <w:pStyle w:val="3"/>
              <w:spacing w:before="240" w:beforeLines="100" w:after="120" w:afterLines="50" w:line="204" w:lineRule="auto"/>
              <w:ind w:left="0" w:right="38"/>
              <w:jc w:val="both"/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/>
                <w:color w:val="000000" w:themeColor="text1"/>
                <w:w w:val="105"/>
                <w14:textFill>
                  <w14:solidFill>
                    <w14:schemeClr w14:val="tx1"/>
                  </w14:solidFill>
                </w14:textFill>
              </w:rPr>
              <w:t>0.69</w:t>
            </w:r>
          </w:p>
        </w:tc>
      </w:tr>
    </w:tbl>
    <w:p w14:paraId="2CE81342">
      <w:pPr>
        <w:pStyle w:val="3"/>
        <w:spacing w:before="240" w:beforeLines="100" w:after="120" w:afterLines="50" w:line="204" w:lineRule="auto"/>
        <w:ind w:left="0"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</w:p>
    <w:p w14:paraId="5E379498">
      <w:pPr>
        <w:pStyle w:val="3"/>
        <w:spacing w:before="240" w:beforeLines="100" w:after="120" w:afterLines="50" w:line="204" w:lineRule="auto"/>
        <w:ind w:left="0"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</w:p>
    <w:p w14:paraId="154C6399">
      <w:pPr>
        <w:pStyle w:val="3"/>
        <w:spacing w:before="240" w:beforeLines="100" w:after="120" w:afterLines="50" w:line="204" w:lineRule="auto"/>
        <w:ind w:left="0" w:right="38"/>
        <w:jc w:val="both"/>
        <w:rPr>
          <w:rFonts w:ascii="Minion Pro" w:hAnsi="Minion Pro"/>
          <w:color w:val="000000" w:themeColor="text1"/>
          <w:w w:val="105"/>
          <w14:textFill>
            <w14:solidFill>
              <w14:schemeClr w14:val="tx1"/>
            </w14:solidFill>
          </w14:textFill>
        </w:rPr>
      </w:pPr>
    </w:p>
    <w:p w14:paraId="22CBFF54">
      <w:bookmarkStart w:id="1" w:name="_GoBack"/>
      <w:bookmarkEnd w:id="1"/>
    </w:p>
    <w:sectPr>
      <w:type w:val="continuous"/>
      <w:pgSz w:w="11910" w:h="16840"/>
      <w:pgMar w:top="760" w:right="740" w:bottom="450" w:left="860" w:header="720" w:footer="720" w:gutter="0"/>
      <w:cols w:space="13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nion Pro">
    <w:panose1 w:val="02040703060201020203"/>
    <w:charset w:val="00"/>
    <w:family w:val="roman"/>
    <w:pitch w:val="default"/>
    <w:sig w:usb0="E00002AF" w:usb1="5000E07B" w:usb2="00000000" w:usb3="00000000" w:csb0="0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7B69A2"/>
    <w:multiLevelType w:val="multilevel"/>
    <w:tmpl w:val="1F7B69A2"/>
    <w:lvl w:ilvl="0" w:tentative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NzQ4ZWFiZmQ4NTRhOWRkZTk3YTMwMjlmMmZhYmUifQ=="/>
  </w:docVars>
  <w:rsids>
    <w:rsidRoot w:val="56810A64"/>
    <w:rsid w:val="000131BD"/>
    <w:rsid w:val="000370FC"/>
    <w:rsid w:val="001473E9"/>
    <w:rsid w:val="001558CD"/>
    <w:rsid w:val="001F5665"/>
    <w:rsid w:val="001F7874"/>
    <w:rsid w:val="002A1C41"/>
    <w:rsid w:val="002D71E7"/>
    <w:rsid w:val="002E1D06"/>
    <w:rsid w:val="00452773"/>
    <w:rsid w:val="004D463D"/>
    <w:rsid w:val="0059671B"/>
    <w:rsid w:val="005B3B09"/>
    <w:rsid w:val="0062204B"/>
    <w:rsid w:val="00736599"/>
    <w:rsid w:val="009647A8"/>
    <w:rsid w:val="009A268A"/>
    <w:rsid w:val="009B0F4C"/>
    <w:rsid w:val="00A26FC7"/>
    <w:rsid w:val="00A73744"/>
    <w:rsid w:val="00AD5275"/>
    <w:rsid w:val="00B56E0C"/>
    <w:rsid w:val="00BB043C"/>
    <w:rsid w:val="00BD3B3B"/>
    <w:rsid w:val="00C221D2"/>
    <w:rsid w:val="00CB14F6"/>
    <w:rsid w:val="00CE29D6"/>
    <w:rsid w:val="00DA7EA2"/>
    <w:rsid w:val="013822E7"/>
    <w:rsid w:val="03212314"/>
    <w:rsid w:val="03465822"/>
    <w:rsid w:val="07375BAD"/>
    <w:rsid w:val="0AC759DA"/>
    <w:rsid w:val="0B8769D7"/>
    <w:rsid w:val="105C3C91"/>
    <w:rsid w:val="142F2704"/>
    <w:rsid w:val="17063ECA"/>
    <w:rsid w:val="17AF79E2"/>
    <w:rsid w:val="17DD33ED"/>
    <w:rsid w:val="19FF69FF"/>
    <w:rsid w:val="1AC47300"/>
    <w:rsid w:val="1AEC54E0"/>
    <w:rsid w:val="1B3501FE"/>
    <w:rsid w:val="212B00D9"/>
    <w:rsid w:val="226338A3"/>
    <w:rsid w:val="23825FAA"/>
    <w:rsid w:val="24C83E91"/>
    <w:rsid w:val="2973261D"/>
    <w:rsid w:val="2D367DBD"/>
    <w:rsid w:val="2D3E73E6"/>
    <w:rsid w:val="2E2C5491"/>
    <w:rsid w:val="2ED50D52"/>
    <w:rsid w:val="33044C2E"/>
    <w:rsid w:val="37920A5A"/>
    <w:rsid w:val="3BB15227"/>
    <w:rsid w:val="3D4F78C8"/>
    <w:rsid w:val="3E080444"/>
    <w:rsid w:val="3FE91433"/>
    <w:rsid w:val="3FF12096"/>
    <w:rsid w:val="416C231C"/>
    <w:rsid w:val="41E625EB"/>
    <w:rsid w:val="42FC0536"/>
    <w:rsid w:val="4565330A"/>
    <w:rsid w:val="4643076C"/>
    <w:rsid w:val="47D77DC3"/>
    <w:rsid w:val="496164DE"/>
    <w:rsid w:val="4CC50B32"/>
    <w:rsid w:val="4FE17A31"/>
    <w:rsid w:val="500D0826"/>
    <w:rsid w:val="506A5C79"/>
    <w:rsid w:val="51281690"/>
    <w:rsid w:val="519311FF"/>
    <w:rsid w:val="51C07B1A"/>
    <w:rsid w:val="51F52DE4"/>
    <w:rsid w:val="52742DDF"/>
    <w:rsid w:val="55B41744"/>
    <w:rsid w:val="56810A64"/>
    <w:rsid w:val="571E5A0F"/>
    <w:rsid w:val="59E92304"/>
    <w:rsid w:val="5AE12FDB"/>
    <w:rsid w:val="5B9C6F02"/>
    <w:rsid w:val="5CFA4828"/>
    <w:rsid w:val="5E9842F9"/>
    <w:rsid w:val="63097573"/>
    <w:rsid w:val="63D07143"/>
    <w:rsid w:val="63DF02D4"/>
    <w:rsid w:val="64177A6E"/>
    <w:rsid w:val="65A90B99"/>
    <w:rsid w:val="68281E23"/>
    <w:rsid w:val="691C708D"/>
    <w:rsid w:val="6B250CC2"/>
    <w:rsid w:val="6CDA788A"/>
    <w:rsid w:val="6E5A5297"/>
    <w:rsid w:val="6FCA1FF6"/>
    <w:rsid w:val="73691968"/>
    <w:rsid w:val="73C92407"/>
    <w:rsid w:val="782F3180"/>
    <w:rsid w:val="79F9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PMingLiU" w:hAnsi="PMingLiU" w:eastAsia="PMingLiU" w:cs="PMingLiU"/>
      <w:sz w:val="22"/>
      <w:szCs w:val="22"/>
      <w:lang w:val="en-US" w:eastAsia="en-US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qFormat/>
    <w:uiPriority w:val="0"/>
  </w:style>
  <w:style w:type="paragraph" w:styleId="3">
    <w:name w:val="Body Text"/>
    <w:basedOn w:val="1"/>
    <w:qFormat/>
    <w:uiPriority w:val="1"/>
    <w:pPr>
      <w:ind w:left="103"/>
    </w:pPr>
    <w:rPr>
      <w:sz w:val="20"/>
      <w:szCs w:val="20"/>
    </w:rPr>
  </w:style>
  <w:style w:type="paragraph" w:styleId="4">
    <w:name w:val="annotation subject"/>
    <w:basedOn w:val="2"/>
    <w:next w:val="2"/>
    <w:link w:val="10"/>
    <w:uiPriority w:val="0"/>
    <w:rPr>
      <w:b/>
      <w:bCs/>
      <w:sz w:val="20"/>
      <w:szCs w:val="20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qFormat/>
    <w:uiPriority w:val="0"/>
    <w:rPr>
      <w:sz w:val="16"/>
      <w:szCs w:val="16"/>
    </w:rPr>
  </w:style>
  <w:style w:type="character" w:customStyle="1" w:styleId="9">
    <w:name w:val="Comment Text Char"/>
    <w:basedOn w:val="7"/>
    <w:link w:val="2"/>
    <w:qFormat/>
    <w:uiPriority w:val="0"/>
    <w:rPr>
      <w:rFonts w:ascii="PMingLiU" w:hAnsi="PMingLiU" w:eastAsia="PMingLiU" w:cs="PMingLiU"/>
      <w:sz w:val="22"/>
      <w:szCs w:val="22"/>
    </w:rPr>
  </w:style>
  <w:style w:type="character" w:customStyle="1" w:styleId="10">
    <w:name w:val="Comment Subject Char"/>
    <w:basedOn w:val="9"/>
    <w:link w:val="4"/>
    <w:qFormat/>
    <w:uiPriority w:val="0"/>
    <w:rPr>
      <w:rFonts w:ascii="PMingLiU" w:hAnsi="PMingLiU" w:eastAsia="PMingLiU" w:cs="PMingLiU"/>
      <w:b/>
      <w:bCs/>
      <w:sz w:val="22"/>
      <w:szCs w:val="22"/>
    </w:rPr>
  </w:style>
  <w:style w:type="paragraph" w:customStyle="1" w:styleId="11">
    <w:name w:val="Revision"/>
    <w:hidden/>
    <w:unhideWhenUsed/>
    <w:qFormat/>
    <w:uiPriority w:val="99"/>
    <w:rPr>
      <w:rFonts w:ascii="PMingLiU" w:hAnsi="PMingLiU" w:eastAsia="PMingLiU" w:cs="PMingLiU"/>
      <w:sz w:val="22"/>
      <w:szCs w:val="22"/>
      <w:lang w:val="en-US" w:eastAsia="en-US" w:bidi="ar-SA"/>
    </w:rPr>
  </w:style>
  <w:style w:type="table" w:customStyle="1" w:styleId="12">
    <w:name w:val="Plain Table 2"/>
    <w:basedOn w:val="5"/>
    <w:qFormat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13">
    <w:name w:val="Plain Table 1"/>
    <w:basedOn w:val="5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4">
    <w:name w:val="Grid Table Light"/>
    <w:basedOn w:val="5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15">
    <w:name w:val="Grid Table 3"/>
    <w:basedOn w:val="5"/>
    <w:qFormat/>
    <w:uiPriority w:val="48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16">
    <w:name w:val="List Table 6 Colorful"/>
    <w:basedOn w:val="5"/>
    <w:qFormat/>
    <w:uiPriority w:val="5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662</Words>
  <Characters>3187</Characters>
  <Lines>579</Lines>
  <Paragraphs>408</Paragraphs>
  <TotalTime>2</TotalTime>
  <ScaleCrop>false</ScaleCrop>
  <LinksUpToDate>false</LinksUpToDate>
  <CharactersWithSpaces>4410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2024-07-26T01:20:00Z</dcterms:created>
  <dc:creator>Daisy</dc:creator>
  <cp:lastModifiedBy>Daisy</cp:lastModifiedBy>
  <dcterms:modified xsi:type="dcterms:W3CDTF">2024-08-02T08:31:19Z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CA530DB14003412DB809E69F75E1A35C_13</vt:lpwstr>
  </property>
  <property fmtid="{D5CDD505-2E9C-101B-9397-08002B2CF9AE}" pid="4" name="GrammarlyDocumentId">
    <vt:lpwstr>b5eb25919392a825f7b771665e99efa733ca6ad9a12299e521995fadbacecedd</vt:lpwstr>
  </property>
</Properties>
</file>